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98" w:rsidRDefault="007F1E98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7F1E98" w:rsidRPr="00212674" w:rsidRDefault="007F1E98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212674">
        <w:rPr>
          <w:rFonts w:ascii="Arial" w:hAnsi="Arial" w:cs="Arial"/>
          <w:color w:val="000000" w:themeColor="text1"/>
          <w:sz w:val="24"/>
          <w:szCs w:val="24"/>
        </w:rPr>
        <w:t xml:space="preserve">Job Description: </w:t>
      </w:r>
      <w:r w:rsidR="00AA384E">
        <w:rPr>
          <w:rFonts w:ascii="Arial" w:hAnsi="Arial" w:cs="Arial"/>
          <w:color w:val="000000" w:themeColor="text1"/>
          <w:sz w:val="24"/>
          <w:szCs w:val="24"/>
        </w:rPr>
        <w:t xml:space="preserve">QC </w:t>
      </w:r>
      <w:r w:rsidR="00212674" w:rsidRPr="00212674">
        <w:rPr>
          <w:rFonts w:ascii="Arial" w:hAnsi="Arial" w:cs="Arial"/>
          <w:color w:val="000000" w:themeColor="text1"/>
          <w:sz w:val="24"/>
          <w:szCs w:val="24"/>
        </w:rPr>
        <w:t>Laboratory Manager</w:t>
      </w:r>
    </w:p>
    <w:p w:rsidR="00FD2AE0" w:rsidRPr="00212674" w:rsidRDefault="00FD2AE0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7F1E98" w:rsidRPr="00212674" w:rsidRDefault="007F1E98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212674">
        <w:rPr>
          <w:rFonts w:ascii="Arial" w:hAnsi="Arial" w:cs="Arial"/>
          <w:color w:val="000000" w:themeColor="text1"/>
          <w:sz w:val="24"/>
          <w:szCs w:val="24"/>
        </w:rPr>
        <w:t xml:space="preserve">Reports to: </w:t>
      </w:r>
      <w:r w:rsidR="00AA384E">
        <w:rPr>
          <w:rFonts w:ascii="Arial" w:hAnsi="Arial" w:cs="Arial"/>
          <w:color w:val="000000" w:themeColor="text1"/>
          <w:sz w:val="24"/>
          <w:szCs w:val="24"/>
        </w:rPr>
        <w:t>Quality</w:t>
      </w:r>
      <w:r w:rsidR="0053219B">
        <w:rPr>
          <w:rFonts w:ascii="Arial" w:hAnsi="Arial" w:cs="Arial"/>
          <w:color w:val="000000" w:themeColor="text1"/>
          <w:sz w:val="24"/>
          <w:szCs w:val="24"/>
        </w:rPr>
        <w:t xml:space="preserve"> Manager</w:t>
      </w:r>
    </w:p>
    <w:p w:rsidR="00FD2AE0" w:rsidRPr="00212674" w:rsidRDefault="00FD2AE0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FA2697" w:rsidRPr="00212674" w:rsidRDefault="00FA2697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212674" w:rsidRPr="00212674" w:rsidRDefault="00212674" w:rsidP="00212674">
      <w:pPr>
        <w:jc w:val="both"/>
        <w:rPr>
          <w:rFonts w:ascii="Arial" w:hAnsi="Arial" w:cs="Arial"/>
        </w:rPr>
      </w:pPr>
      <w:r w:rsidRPr="00212674">
        <w:rPr>
          <w:rFonts w:ascii="Arial" w:hAnsi="Arial" w:cs="Arial"/>
        </w:rPr>
        <w:t xml:space="preserve">You will be responsible for </w:t>
      </w:r>
      <w:r w:rsidR="00AA384E">
        <w:rPr>
          <w:rFonts w:ascii="Arial" w:hAnsi="Arial" w:cs="Arial"/>
        </w:rPr>
        <w:t>the management of the QC Stability,</w:t>
      </w:r>
      <w:r w:rsidR="000C334F">
        <w:rPr>
          <w:rFonts w:ascii="Arial" w:hAnsi="Arial" w:cs="Arial"/>
        </w:rPr>
        <w:t xml:space="preserve"> Finished Product</w:t>
      </w:r>
      <w:r w:rsidR="00AA384E">
        <w:rPr>
          <w:rFonts w:ascii="Arial" w:hAnsi="Arial" w:cs="Arial"/>
        </w:rPr>
        <w:t xml:space="preserve"> Release </w:t>
      </w:r>
      <w:r w:rsidR="000C334F">
        <w:rPr>
          <w:rFonts w:ascii="Arial" w:hAnsi="Arial" w:cs="Arial"/>
        </w:rPr>
        <w:t>and Raw Material departments within</w:t>
      </w:r>
      <w:r w:rsidR="00AA384E">
        <w:rPr>
          <w:rFonts w:ascii="Arial" w:hAnsi="Arial" w:cs="Arial"/>
        </w:rPr>
        <w:t xml:space="preserve"> the </w:t>
      </w:r>
      <w:r w:rsidR="000C334F">
        <w:rPr>
          <w:rFonts w:ascii="Arial" w:hAnsi="Arial" w:cs="Arial"/>
        </w:rPr>
        <w:t xml:space="preserve">QC </w:t>
      </w:r>
      <w:r w:rsidR="00AA384E">
        <w:rPr>
          <w:rFonts w:ascii="Arial" w:hAnsi="Arial" w:cs="Arial"/>
        </w:rPr>
        <w:t>Chemistry Laboratory</w:t>
      </w:r>
      <w:r w:rsidR="000C334F">
        <w:rPr>
          <w:rFonts w:ascii="Arial" w:hAnsi="Arial" w:cs="Arial"/>
        </w:rPr>
        <w:t>. The departments are</w:t>
      </w:r>
      <w:r w:rsidR="00AA384E">
        <w:rPr>
          <w:rFonts w:ascii="Arial" w:hAnsi="Arial" w:cs="Arial"/>
        </w:rPr>
        <w:t xml:space="preserve"> involved in the </w:t>
      </w:r>
      <w:r w:rsidRPr="00212674">
        <w:rPr>
          <w:rFonts w:ascii="Arial" w:hAnsi="Arial" w:cs="Arial"/>
        </w:rPr>
        <w:t xml:space="preserve">analysis of pharmaceutical raw materials, active ingredients and finished products. </w:t>
      </w:r>
    </w:p>
    <w:p w:rsidR="00212674" w:rsidRPr="00212674" w:rsidRDefault="00212674" w:rsidP="00212674">
      <w:pPr>
        <w:jc w:val="both"/>
        <w:rPr>
          <w:rFonts w:ascii="Arial" w:hAnsi="Arial" w:cs="Arial"/>
        </w:rPr>
      </w:pPr>
    </w:p>
    <w:p w:rsidR="007F1E98" w:rsidRPr="00212674" w:rsidRDefault="007F1E98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7F1E98" w:rsidRPr="00212674" w:rsidRDefault="007F1E98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212674">
        <w:rPr>
          <w:rFonts w:ascii="Arial" w:hAnsi="Arial" w:cs="Arial"/>
          <w:color w:val="000000" w:themeColor="text1"/>
          <w:sz w:val="24"/>
          <w:szCs w:val="24"/>
        </w:rPr>
        <w:t>Role holder</w:t>
      </w:r>
      <w:r w:rsidR="00FD2AE0" w:rsidRPr="00212674">
        <w:rPr>
          <w:rFonts w:ascii="Arial" w:hAnsi="Arial" w:cs="Arial"/>
          <w:color w:val="000000" w:themeColor="text1"/>
          <w:sz w:val="24"/>
          <w:szCs w:val="24"/>
        </w:rPr>
        <w:t xml:space="preserve"> duties</w:t>
      </w:r>
      <w:r w:rsidRPr="00212674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7F1E98" w:rsidRPr="00212674" w:rsidRDefault="007F1E98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212674" w:rsidRPr="00212674" w:rsidRDefault="00212674" w:rsidP="002126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2674">
        <w:rPr>
          <w:rFonts w:ascii="Arial" w:hAnsi="Arial" w:cs="Arial"/>
        </w:rPr>
        <w:t>Responsibility for QC complianc</w:t>
      </w:r>
      <w:r w:rsidR="00736361">
        <w:rPr>
          <w:rFonts w:ascii="Arial" w:hAnsi="Arial" w:cs="Arial"/>
        </w:rPr>
        <w:t xml:space="preserve">e in accordance with </w:t>
      </w:r>
      <w:proofErr w:type="spellStart"/>
      <w:r w:rsidR="00736361">
        <w:rPr>
          <w:rFonts w:ascii="Arial" w:hAnsi="Arial" w:cs="Arial"/>
        </w:rPr>
        <w:t>cGMP</w:t>
      </w:r>
      <w:proofErr w:type="spellEnd"/>
      <w:r w:rsidRPr="00212674">
        <w:rPr>
          <w:rFonts w:ascii="Arial" w:hAnsi="Arial" w:cs="Arial"/>
        </w:rPr>
        <w:t>.</w:t>
      </w:r>
    </w:p>
    <w:p w:rsidR="00212674" w:rsidRPr="00212674" w:rsidRDefault="00212674" w:rsidP="002126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2674">
        <w:rPr>
          <w:rFonts w:ascii="Arial" w:hAnsi="Arial" w:cs="Arial"/>
        </w:rPr>
        <w:t xml:space="preserve">Providing leadership and management within the laboratories through a structural process of objective setting, performance appraisals and individual development. </w:t>
      </w:r>
    </w:p>
    <w:p w:rsidR="00212674" w:rsidRDefault="00212674" w:rsidP="002126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2674">
        <w:rPr>
          <w:rFonts w:ascii="Arial" w:hAnsi="Arial" w:cs="Arial"/>
        </w:rPr>
        <w:t xml:space="preserve">Improving the overall department productivity and efficiency in order to meet KPI’s. </w:t>
      </w:r>
    </w:p>
    <w:p w:rsidR="00AA384E" w:rsidRPr="00AA384E" w:rsidRDefault="00AA384E" w:rsidP="00AA384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A384E">
        <w:rPr>
          <w:rFonts w:ascii="Arial" w:hAnsi="Arial" w:cs="Arial"/>
        </w:rPr>
        <w:t>ata checking</w:t>
      </w:r>
      <w:r>
        <w:rPr>
          <w:rFonts w:ascii="Arial" w:hAnsi="Arial" w:cs="Arial"/>
        </w:rPr>
        <w:t>/</w:t>
      </w:r>
      <w:r w:rsidRPr="00AA384E">
        <w:rPr>
          <w:rFonts w:ascii="Arial" w:hAnsi="Arial" w:cs="Arial"/>
        </w:rPr>
        <w:t xml:space="preserve"> approval for development and release purposes.</w:t>
      </w:r>
    </w:p>
    <w:p w:rsidR="00212674" w:rsidRPr="00AA384E" w:rsidRDefault="00212674" w:rsidP="00212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384E">
        <w:rPr>
          <w:rFonts w:ascii="Arial" w:hAnsi="Arial" w:cs="Arial"/>
        </w:rPr>
        <w:t>Ensuring robust training and self-inspection programmes within the laboratory, as well as the review of SOPs, investigation</w:t>
      </w:r>
      <w:r w:rsidR="00736361">
        <w:rPr>
          <w:rFonts w:ascii="Arial" w:hAnsi="Arial" w:cs="Arial"/>
        </w:rPr>
        <w:t>s, specifications, methods and i</w:t>
      </w:r>
      <w:r w:rsidRPr="00AA384E">
        <w:rPr>
          <w:rFonts w:ascii="Arial" w:hAnsi="Arial" w:cs="Arial"/>
        </w:rPr>
        <w:t>mplementing new processes and procedures.</w:t>
      </w:r>
    </w:p>
    <w:p w:rsidR="00212674" w:rsidRPr="00212674" w:rsidRDefault="00212674" w:rsidP="00212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12674">
        <w:rPr>
          <w:rFonts w:ascii="Arial" w:hAnsi="Arial" w:cs="Arial"/>
        </w:rPr>
        <w:t xml:space="preserve">Maintaining the risk-based and scientific-based quality system as part of the Quality unit. </w:t>
      </w:r>
    </w:p>
    <w:p w:rsidR="00212674" w:rsidRPr="00212674" w:rsidRDefault="00212674" w:rsidP="00212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12674">
        <w:rPr>
          <w:rFonts w:ascii="Arial" w:hAnsi="Arial" w:cs="Arial"/>
        </w:rPr>
        <w:t xml:space="preserve">Establishing and maintaining efficient workflows to ensure operational excellence. </w:t>
      </w:r>
    </w:p>
    <w:p w:rsidR="00212674" w:rsidRPr="00212674" w:rsidRDefault="00212674" w:rsidP="00212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12674">
        <w:rPr>
          <w:rFonts w:ascii="Arial" w:hAnsi="Arial" w:cs="Arial"/>
        </w:rPr>
        <w:t>Leading internal and external QC audits.</w:t>
      </w:r>
    </w:p>
    <w:p w:rsidR="00212674" w:rsidRDefault="00212674" w:rsidP="00212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12674">
        <w:rPr>
          <w:rFonts w:ascii="Arial" w:hAnsi="Arial" w:cs="Arial"/>
        </w:rPr>
        <w:t>Leading OOS investigations.</w:t>
      </w:r>
    </w:p>
    <w:p w:rsidR="00736361" w:rsidRPr="00212674" w:rsidRDefault="00736361" w:rsidP="00212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Ensuring QC QMS records are in compliance with company SOPs and are managed and completed in a timely manner</w:t>
      </w:r>
    </w:p>
    <w:p w:rsidR="00212674" w:rsidRPr="00212674" w:rsidRDefault="00212674" w:rsidP="00212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12674">
        <w:rPr>
          <w:rFonts w:ascii="Arial" w:hAnsi="Arial" w:cs="Arial"/>
          <w:lang w:val="en-US"/>
        </w:rPr>
        <w:t>Any other duties as and when required</w:t>
      </w:r>
    </w:p>
    <w:p w:rsidR="007F1E98" w:rsidRPr="00212674" w:rsidRDefault="007F1E98" w:rsidP="007F1E98">
      <w:pPr>
        <w:pStyle w:val="NoSpacing"/>
        <w:rPr>
          <w:rFonts w:ascii="Arial" w:hAnsi="Arial" w:cs="Arial"/>
          <w:color w:val="000066"/>
          <w:sz w:val="24"/>
          <w:szCs w:val="24"/>
        </w:rPr>
      </w:pPr>
    </w:p>
    <w:p w:rsidR="007F1E98" w:rsidRPr="00FD2AE0" w:rsidRDefault="007F1E98" w:rsidP="007F1E98">
      <w:pPr>
        <w:pStyle w:val="NoSpacing"/>
        <w:rPr>
          <w:rFonts w:ascii="Arial" w:hAnsi="Arial" w:cs="Arial"/>
          <w:color w:val="000066"/>
          <w:sz w:val="24"/>
          <w:szCs w:val="24"/>
        </w:rPr>
      </w:pPr>
    </w:p>
    <w:p w:rsidR="007F1E98" w:rsidRPr="00FD2AE0" w:rsidRDefault="007F1E98" w:rsidP="007F1E98">
      <w:pPr>
        <w:pStyle w:val="NoSpacing"/>
        <w:rPr>
          <w:rFonts w:ascii="Arial" w:hAnsi="Arial" w:cs="Arial"/>
          <w:color w:val="000066"/>
          <w:sz w:val="24"/>
          <w:szCs w:val="24"/>
        </w:rPr>
      </w:pPr>
    </w:p>
    <w:p w:rsidR="007F1E98" w:rsidRPr="00FD2AE0" w:rsidRDefault="007F1E98" w:rsidP="007F1E98">
      <w:pPr>
        <w:pStyle w:val="NoSpacing"/>
        <w:rPr>
          <w:rFonts w:ascii="Arial" w:hAnsi="Arial" w:cs="Arial"/>
          <w:color w:val="000066"/>
          <w:sz w:val="24"/>
          <w:szCs w:val="24"/>
        </w:rPr>
      </w:pPr>
    </w:p>
    <w:p w:rsidR="00A9086B" w:rsidRDefault="00A9086B"/>
    <w:sectPr w:rsidR="00A9086B" w:rsidSect="00A908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361" w:rsidRDefault="00736361" w:rsidP="007F1E98">
      <w:r>
        <w:separator/>
      </w:r>
    </w:p>
  </w:endnote>
  <w:endnote w:type="continuationSeparator" w:id="1">
    <w:p w:rsidR="00736361" w:rsidRDefault="00736361" w:rsidP="007F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16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36361" w:rsidRDefault="00736361" w:rsidP="007F1E98">
            <w:pPr>
              <w:pStyle w:val="Footer"/>
              <w:jc w:val="center"/>
            </w:pPr>
            <w:r w:rsidRPr="00585BC1">
              <w:rPr>
                <w:color w:val="002060"/>
              </w:rPr>
              <w:t xml:space="preserve">Page </w:t>
            </w:r>
            <w:r w:rsidR="004976F4" w:rsidRPr="00585BC1">
              <w:rPr>
                <w:b/>
                <w:color w:val="002060"/>
              </w:rPr>
              <w:fldChar w:fldCharType="begin"/>
            </w:r>
            <w:r w:rsidRPr="00585BC1">
              <w:rPr>
                <w:b/>
                <w:color w:val="002060"/>
              </w:rPr>
              <w:instrText xml:space="preserve"> PAGE </w:instrText>
            </w:r>
            <w:r w:rsidR="004976F4" w:rsidRPr="00585BC1">
              <w:rPr>
                <w:b/>
                <w:color w:val="002060"/>
              </w:rPr>
              <w:fldChar w:fldCharType="separate"/>
            </w:r>
            <w:r w:rsidR="0053219B">
              <w:rPr>
                <w:b/>
                <w:noProof/>
                <w:color w:val="002060"/>
              </w:rPr>
              <w:t>1</w:t>
            </w:r>
            <w:r w:rsidR="004976F4" w:rsidRPr="00585BC1">
              <w:rPr>
                <w:b/>
                <w:color w:val="002060"/>
              </w:rPr>
              <w:fldChar w:fldCharType="end"/>
            </w:r>
            <w:r w:rsidRPr="00585BC1">
              <w:rPr>
                <w:color w:val="002060"/>
              </w:rPr>
              <w:t xml:space="preserve"> of </w:t>
            </w:r>
            <w:r w:rsidR="004976F4" w:rsidRPr="00585BC1">
              <w:rPr>
                <w:b/>
                <w:color w:val="002060"/>
              </w:rPr>
              <w:fldChar w:fldCharType="begin"/>
            </w:r>
            <w:r w:rsidRPr="00585BC1">
              <w:rPr>
                <w:b/>
                <w:color w:val="002060"/>
              </w:rPr>
              <w:instrText xml:space="preserve"> NUMPAGES  </w:instrText>
            </w:r>
            <w:r w:rsidR="004976F4" w:rsidRPr="00585BC1">
              <w:rPr>
                <w:b/>
                <w:color w:val="002060"/>
              </w:rPr>
              <w:fldChar w:fldCharType="separate"/>
            </w:r>
            <w:r w:rsidR="0053219B">
              <w:rPr>
                <w:b/>
                <w:noProof/>
                <w:color w:val="002060"/>
              </w:rPr>
              <w:t>1</w:t>
            </w:r>
            <w:r w:rsidR="004976F4" w:rsidRPr="00585BC1">
              <w:rPr>
                <w:b/>
                <w:color w:val="002060"/>
              </w:rPr>
              <w:fldChar w:fldCharType="end"/>
            </w:r>
          </w:p>
        </w:sdtContent>
      </w:sdt>
    </w:sdtContent>
  </w:sdt>
  <w:p w:rsidR="00736361" w:rsidRDefault="007363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361" w:rsidRDefault="00736361" w:rsidP="007F1E98">
      <w:r>
        <w:separator/>
      </w:r>
    </w:p>
  </w:footnote>
  <w:footnote w:type="continuationSeparator" w:id="1">
    <w:p w:rsidR="00736361" w:rsidRDefault="00736361" w:rsidP="007F1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61" w:rsidRDefault="00736361" w:rsidP="007F1E98">
    <w:pPr>
      <w:pStyle w:val="Header"/>
      <w:jc w:val="center"/>
      <w:rPr>
        <w:rFonts w:ascii="Verdana" w:hAnsi="Verdana"/>
        <w:b/>
        <w:i/>
        <w:sz w:val="40"/>
        <w:szCs w:val="40"/>
      </w:rPr>
    </w:pPr>
    <w:r>
      <w:rPr>
        <w:noProof/>
        <w:color w:val="000080"/>
        <w:lang w:eastAsia="en-GB"/>
      </w:rPr>
      <w:drawing>
        <wp:inline distT="0" distB="0" distL="0" distR="0">
          <wp:extent cx="962025" cy="600075"/>
          <wp:effectExtent l="19050" t="0" r="9525" b="0"/>
          <wp:docPr id="1" name="Picture 2" descr="Thame Lab 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ame Lab Logo v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6361" w:rsidRPr="008604BC" w:rsidRDefault="00736361" w:rsidP="007F1E98">
    <w:pPr>
      <w:pStyle w:val="Header"/>
      <w:jc w:val="center"/>
      <w:rPr>
        <w:rFonts w:ascii="Verdana" w:hAnsi="Verdana"/>
        <w:b/>
        <w:i/>
        <w:color w:val="002060"/>
        <w:sz w:val="40"/>
        <w:szCs w:val="40"/>
      </w:rPr>
    </w:pPr>
    <w:r w:rsidRPr="008604BC">
      <w:rPr>
        <w:rFonts w:ascii="Verdana" w:hAnsi="Verdana"/>
        <w:b/>
        <w:i/>
        <w:color w:val="002060"/>
        <w:sz w:val="40"/>
        <w:szCs w:val="40"/>
      </w:rPr>
      <w:t>Thames Laboratories (B&amp;S Group)</w:t>
    </w:r>
  </w:p>
  <w:p w:rsidR="00736361" w:rsidRDefault="007363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51D"/>
    <w:multiLevelType w:val="hybridMultilevel"/>
    <w:tmpl w:val="28025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291CBE"/>
    <w:multiLevelType w:val="hybridMultilevel"/>
    <w:tmpl w:val="1CA0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20068"/>
    <w:multiLevelType w:val="hybridMultilevel"/>
    <w:tmpl w:val="696249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E98"/>
    <w:rsid w:val="0002663A"/>
    <w:rsid w:val="000C334F"/>
    <w:rsid w:val="001D16AE"/>
    <w:rsid w:val="001F4BBD"/>
    <w:rsid w:val="00212674"/>
    <w:rsid w:val="004976F4"/>
    <w:rsid w:val="004B4D44"/>
    <w:rsid w:val="0053219B"/>
    <w:rsid w:val="00736361"/>
    <w:rsid w:val="007F1E98"/>
    <w:rsid w:val="00837A56"/>
    <w:rsid w:val="009201E0"/>
    <w:rsid w:val="00965C06"/>
    <w:rsid w:val="00A235FB"/>
    <w:rsid w:val="00A9086B"/>
    <w:rsid w:val="00AA384E"/>
    <w:rsid w:val="00C11AA4"/>
    <w:rsid w:val="00F636C4"/>
    <w:rsid w:val="00FA2697"/>
    <w:rsid w:val="00FD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E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98"/>
  </w:style>
  <w:style w:type="paragraph" w:styleId="Footer">
    <w:name w:val="footer"/>
    <w:basedOn w:val="Normal"/>
    <w:link w:val="FooterChar"/>
    <w:uiPriority w:val="99"/>
    <w:unhideWhenUsed/>
    <w:rsid w:val="007F1E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98"/>
  </w:style>
  <w:style w:type="paragraph" w:styleId="BalloonText">
    <w:name w:val="Balloon Text"/>
    <w:basedOn w:val="Normal"/>
    <w:link w:val="BalloonTextChar"/>
    <w:uiPriority w:val="99"/>
    <w:semiHidden/>
    <w:unhideWhenUsed/>
    <w:rsid w:val="007F1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E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1E9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65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CE588.8EC0E1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masihdav</dc:creator>
  <cp:lastModifiedBy>masihdav</cp:lastModifiedBy>
  <cp:revision>4</cp:revision>
  <cp:lastPrinted>2012-05-25T15:13:00Z</cp:lastPrinted>
  <dcterms:created xsi:type="dcterms:W3CDTF">2015-11-19T10:53:00Z</dcterms:created>
  <dcterms:modified xsi:type="dcterms:W3CDTF">2015-12-15T16:03:00Z</dcterms:modified>
</cp:coreProperties>
</file>